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855" w:rsidRPr="00991F32" w:rsidRDefault="00991F32" w:rsidP="00991F32">
      <w:pPr>
        <w:jc w:val="both"/>
        <w:rPr>
          <w:rFonts w:ascii="Times New Roman" w:hAnsi="Times New Roman" w:cs="Times New Roman"/>
          <w:sz w:val="24"/>
          <w:szCs w:val="24"/>
        </w:rPr>
      </w:pPr>
      <w:r w:rsidRPr="00991F32"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 w:rsidRPr="00991F32">
        <w:rPr>
          <w:rFonts w:ascii="Times New Roman" w:hAnsi="Times New Roman" w:cs="Times New Roman"/>
          <w:b/>
          <w:sz w:val="28"/>
          <w:szCs w:val="28"/>
        </w:rPr>
        <w:t>Говорушки</w:t>
      </w:r>
      <w:proofErr w:type="spellEnd"/>
      <w:r w:rsidRPr="00991F32">
        <w:rPr>
          <w:rFonts w:ascii="Times New Roman" w:hAnsi="Times New Roman" w:cs="Times New Roman"/>
          <w:sz w:val="24"/>
          <w:szCs w:val="24"/>
        </w:rPr>
        <w:t>"</w:t>
      </w:r>
    </w:p>
    <w:p w:rsidR="00991F32" w:rsidRPr="00991F32" w:rsidRDefault="00991F32" w:rsidP="00991F32">
      <w:pPr>
        <w:jc w:val="both"/>
        <w:rPr>
          <w:rFonts w:ascii="Times New Roman" w:hAnsi="Times New Roman" w:cs="Times New Roman"/>
          <w:sz w:val="24"/>
          <w:szCs w:val="24"/>
        </w:rPr>
      </w:pPr>
      <w:r w:rsidRPr="00991F32">
        <w:rPr>
          <w:rFonts w:ascii="Times New Roman" w:hAnsi="Times New Roman" w:cs="Times New Roman"/>
          <w:sz w:val="24"/>
          <w:szCs w:val="24"/>
        </w:rPr>
        <w:t>Кружок "</w:t>
      </w:r>
      <w:proofErr w:type="spellStart"/>
      <w:r w:rsidRPr="00991F32">
        <w:rPr>
          <w:rFonts w:ascii="Times New Roman" w:hAnsi="Times New Roman" w:cs="Times New Roman"/>
          <w:sz w:val="24"/>
          <w:szCs w:val="24"/>
        </w:rPr>
        <w:t>Говорушки</w:t>
      </w:r>
      <w:proofErr w:type="spellEnd"/>
      <w:r w:rsidRPr="00991F32">
        <w:rPr>
          <w:rFonts w:ascii="Times New Roman" w:hAnsi="Times New Roman" w:cs="Times New Roman"/>
          <w:sz w:val="24"/>
          <w:szCs w:val="24"/>
        </w:rPr>
        <w:t>" направлен на речевое развитие ребенка.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 xml:space="preserve">Грамотная, чёткая, чистая и ритмичная речь ребёнка – это не дар, она приобретается благодаря совместным усилиям родителей, педагогов и многих других людей, в </w:t>
      </w:r>
      <w:proofErr w:type="gramStart"/>
      <w:r w:rsidRPr="00991F32">
        <w:rPr>
          <w:color w:val="000000"/>
        </w:rPr>
        <w:t>окружении  которых</w:t>
      </w:r>
      <w:proofErr w:type="gramEnd"/>
      <w:r w:rsidRPr="00991F32">
        <w:rPr>
          <w:color w:val="000000"/>
        </w:rPr>
        <w:t xml:space="preserve"> малыш растёт. Воспитание правильной речи у детей дошкольного возраста - задача большой общественной значимости.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>Современные требования к подготовке дошкольников к школе ставят своей целью развитие у детей правильного произношения всех звуков.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>Дошкольный возраст – самое благоприятное время для коррекции недостатков, в том числе и речевых, поскольку психика детей этого возраста восприимчива к разным педагогическим воздействиям.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>Многим дошкольникам требуется коррекция звуков. Зачастую дети не умеют произносить звуки, не развито у них слуховое внимание и фонематическое восприятие. Точное слуховое восприятие звука стимулирует правильное произношение, а правильная артикуляция в свою очередь способствует лучшему фонематическому восприятию, что необходимо для успешного обучения в школе.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>Правильное произношение звуков обеспечивается хорошей подвижностью и дифференцированной работой органов артикуляционного аппарата. Выработать чёткие и согласованные движения органов артикуляционного аппарата помогает артикуляционная гимнастика. Программа кружка направлена на развитие звуковой культуры речи -формирование правильного произношение звуков, развитие фонематического восприятия, речевого дыхания, артикуляционного аппарата; развитие связной речи ребенка, творческого мышления, памяти, координации движений и мелкой моторики рук. </w:t>
      </w:r>
    </w:p>
    <w:p w:rsidR="00991F32" w:rsidRPr="00991F32" w:rsidRDefault="00991F32" w:rsidP="00991F32">
      <w:pPr>
        <w:pStyle w:val="a3"/>
        <w:jc w:val="both"/>
        <w:rPr>
          <w:b/>
          <w:color w:val="000000"/>
          <w:sz w:val="28"/>
          <w:szCs w:val="28"/>
        </w:rPr>
      </w:pP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b/>
          <w:color w:val="000000"/>
          <w:sz w:val="28"/>
          <w:szCs w:val="28"/>
        </w:rPr>
        <w:t xml:space="preserve">"Каратэ" </w:t>
      </w:r>
      <w:r w:rsidRPr="00991F32">
        <w:rPr>
          <w:color w:val="000000"/>
        </w:rPr>
        <w:t xml:space="preserve">Занятия каратэ </w:t>
      </w:r>
      <w:proofErr w:type="gramStart"/>
      <w:r w:rsidRPr="00991F32">
        <w:rPr>
          <w:color w:val="000000"/>
        </w:rPr>
        <w:t>в полном мере</w:t>
      </w:r>
      <w:proofErr w:type="gramEnd"/>
      <w:r w:rsidRPr="00991F32">
        <w:rPr>
          <w:color w:val="000000"/>
        </w:rPr>
        <w:t xml:space="preserve"> обеспечивают укрепление здоровья,</w:t>
      </w:r>
      <w:r>
        <w:rPr>
          <w:color w:val="000000"/>
        </w:rPr>
        <w:t xml:space="preserve"> </w:t>
      </w:r>
      <w:r w:rsidRPr="00991F32">
        <w:rPr>
          <w:color w:val="000000"/>
        </w:rPr>
        <w:t>формирование жизненно важных двигательных умений и навыков, составляющих основу техники и тактики каратэ. Каратэ дает огромные возможности для формирования таких нравственных качеств как терпение, настойчивость, доброта, самообладание, самоуверенность. Занятия каратэ имеют огромный потенциал</w:t>
      </w:r>
      <w:r w:rsidRPr="00991F32">
        <w:rPr>
          <w:color w:val="000000"/>
        </w:rPr>
        <w:br/>
        <w:t>для физического развития, обеспечивают полноценные условия для самореализации личности</w:t>
      </w:r>
      <w:r w:rsidRPr="00991F32">
        <w:rPr>
          <w:color w:val="000000"/>
        </w:rPr>
        <w:br/>
        <w:t>и несут большую воспитательную роль.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>Карате превосходит по своей глубине и содержанию физическую тренировку и является способом развития духовных способностей человека. Цель карате состоит в том, как бы ни было трудно этому научиться, вести себя в жизни так, чтобы боевые искусства не применялись.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</w:p>
    <w:p w:rsidR="00991F32" w:rsidRDefault="00991F32" w:rsidP="00991F32">
      <w:pPr>
        <w:pStyle w:val="a3"/>
        <w:jc w:val="both"/>
        <w:rPr>
          <w:color w:val="000000"/>
        </w:rPr>
      </w:pPr>
    </w:p>
    <w:p w:rsidR="00991F32" w:rsidRPr="00991F32" w:rsidRDefault="00991F32" w:rsidP="00991F32">
      <w:pPr>
        <w:pStyle w:val="a3"/>
        <w:jc w:val="both"/>
        <w:rPr>
          <w:color w:val="000000"/>
        </w:rPr>
      </w:pPr>
      <w:bookmarkStart w:id="0" w:name="_GoBack"/>
      <w:bookmarkEnd w:id="0"/>
    </w:p>
    <w:p w:rsidR="00991F32" w:rsidRDefault="00991F32" w:rsidP="00991F32">
      <w:pPr>
        <w:pStyle w:val="a3"/>
        <w:jc w:val="both"/>
        <w:rPr>
          <w:color w:val="000000"/>
        </w:rPr>
      </w:pPr>
      <w:r w:rsidRPr="00991F32">
        <w:rPr>
          <w:b/>
          <w:color w:val="000000"/>
          <w:sz w:val="28"/>
          <w:szCs w:val="28"/>
        </w:rPr>
        <w:lastRenderedPageBreak/>
        <w:t>"Занимательная математика"</w:t>
      </w:r>
      <w:r w:rsidRPr="00991F32">
        <w:rPr>
          <w:color w:val="000000"/>
        </w:rPr>
        <w:t xml:space="preserve"> 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>Программа "Занимательная математика" направлена на формирование и развитие математических представлений у дошкольников.</w:t>
      </w:r>
    </w:p>
    <w:p w:rsidR="00991F32" w:rsidRPr="00991F32" w:rsidRDefault="00991F32" w:rsidP="00991F32">
      <w:pPr>
        <w:pStyle w:val="a3"/>
        <w:jc w:val="both"/>
        <w:rPr>
          <w:color w:val="000000"/>
          <w:shd w:val="clear" w:color="auto" w:fill="FFFFFF"/>
        </w:rPr>
      </w:pPr>
      <w:r w:rsidRPr="00991F32">
        <w:rPr>
          <w:color w:val="000000"/>
          <w:shd w:val="clear" w:color="auto" w:fill="FFFFFF"/>
        </w:rPr>
        <w:t>Наиболее благоприятный период развития личности ребёнка - это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дошкольное детство. Поэтому в этот период необходимо своевременно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выявлять одарённых детей, создавать условия для формирования их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индивидуальности, расширения спектра возможностей, реализации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интересов, наклонностей и способностей.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Математика дает огромные возможности для развития познавательных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способностей, которые являются базой для формирования математического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мышления в перспективе, а сформированное такого мышления - гарантия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для успешного усвоения математического содержания в дальнейшем.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В дошкольном возрасте освоение математического содержания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направлено, прежде всего, на развитие познавательных и творческих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способностей детей, умение обобщать, сравнивать, выявлять и устанавливать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закономерности, связи и отношения в повседневной окружающей жизни,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решать проблемы, выдвигать их, предвидеть результат и ход решения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творческой задачи. В старшем возрасте дети проявляют повышенный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интерес к выполнению арифметических действий с числами, к знаковым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 xml:space="preserve">системам, </w:t>
      </w:r>
      <w:proofErr w:type="gramStart"/>
      <w:r w:rsidRPr="00991F32">
        <w:rPr>
          <w:color w:val="000000"/>
          <w:shd w:val="clear" w:color="auto" w:fill="FFFFFF"/>
        </w:rPr>
        <w:t>моделированию ,</w:t>
      </w:r>
      <w:proofErr w:type="gramEnd"/>
      <w:r w:rsidRPr="00991F32">
        <w:rPr>
          <w:color w:val="000000"/>
          <w:shd w:val="clear" w:color="auto" w:fill="FFFFFF"/>
        </w:rPr>
        <w:t xml:space="preserve"> к самостоятельности в решении творческих задач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 xml:space="preserve">и оценке </w:t>
      </w:r>
      <w:proofErr w:type="spellStart"/>
      <w:r w:rsidRPr="00991F32">
        <w:rPr>
          <w:color w:val="000000"/>
          <w:shd w:val="clear" w:color="auto" w:fill="FFFFFF"/>
        </w:rPr>
        <w:t>результата.В</w:t>
      </w:r>
      <w:proofErr w:type="spellEnd"/>
      <w:r w:rsidRPr="00991F32">
        <w:rPr>
          <w:color w:val="000000"/>
          <w:shd w:val="clear" w:color="auto" w:fill="FFFFFF"/>
        </w:rPr>
        <w:t xml:space="preserve"> предлагаемых разработках программы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«Занимательная математика» сделаны акценты на то, как педагог может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помочь ребенку усвоить математический материал, реализовать творческие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возможности в познании окружающего в более интересной и увлекательной</w:t>
      </w:r>
      <w:r w:rsidRPr="00991F32">
        <w:rPr>
          <w:color w:val="000000"/>
        </w:rPr>
        <w:br/>
      </w:r>
      <w:r w:rsidRPr="00991F32">
        <w:rPr>
          <w:color w:val="000000"/>
          <w:shd w:val="clear" w:color="auto" w:fill="FFFFFF"/>
        </w:rPr>
        <w:t>форме, с использованием метода игры.</w:t>
      </w:r>
    </w:p>
    <w:p w:rsidR="00991F32" w:rsidRPr="00991F32" w:rsidRDefault="00991F32" w:rsidP="00991F32">
      <w:pPr>
        <w:pStyle w:val="a3"/>
        <w:jc w:val="both"/>
        <w:rPr>
          <w:color w:val="000000"/>
          <w:shd w:val="clear" w:color="auto" w:fill="FFFFFF"/>
        </w:rPr>
      </w:pPr>
    </w:p>
    <w:p w:rsidR="00991F32" w:rsidRPr="00991F32" w:rsidRDefault="00991F32" w:rsidP="00991F32">
      <w:pPr>
        <w:pStyle w:val="a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</w:t>
      </w:r>
      <w:r w:rsidRPr="00991F32">
        <w:rPr>
          <w:b/>
          <w:color w:val="000000"/>
          <w:sz w:val="28"/>
          <w:szCs w:val="28"/>
        </w:rPr>
        <w:t>Цветные ладошки</w:t>
      </w:r>
      <w:r>
        <w:rPr>
          <w:b/>
          <w:color w:val="000000"/>
          <w:sz w:val="28"/>
          <w:szCs w:val="28"/>
        </w:rPr>
        <w:t>»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</w:rPr>
        <w:t>Направленность дополнительной образовательной программы «Цветные ладошки» является рабочей программой художественно–эстетического развития.</w:t>
      </w:r>
    </w:p>
    <w:p w:rsidR="00991F32" w:rsidRPr="00991F32" w:rsidRDefault="00991F32" w:rsidP="00991F32">
      <w:pPr>
        <w:pStyle w:val="a3"/>
        <w:jc w:val="both"/>
        <w:rPr>
          <w:color w:val="000000"/>
        </w:rPr>
      </w:pPr>
      <w:r w:rsidRPr="00991F32">
        <w:rPr>
          <w:color w:val="000000"/>
          <w:shd w:val="clear" w:color="auto" w:fill="FFFFFF"/>
        </w:rPr>
        <w:t>Программа "Цветные ладошки" по художественно- эстетическому развитию направлена на развитие мелкой моторики. координации движений пальцев и кистей рук у детей младшего дошкольного возраста. Сегодняшнее время вносит свои коррективы в развитие дошкольников. Наиболее результативным становится то познание, которое достигнуто в результате совместного общения, игры, в результате осознания результата своей деятельности, фантазии. Предлагаемая программа «Умелые ручки», предназначена для реализации работы по каждому разделу, составленному с учётом возрастных особенностей детей, при условии систематического и планомерного обучения. Детское творчество успешно развивается в тех условиях, когда процесс воспитания и обучения планомерный и систематический. «От простого - к сложному» - девиз данной программы.  </w:t>
      </w:r>
    </w:p>
    <w:p w:rsidR="00991F32" w:rsidRPr="00991F32" w:rsidRDefault="00991F32" w:rsidP="00991F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91F32" w:rsidRPr="00991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70A"/>
    <w:rsid w:val="00991F32"/>
    <w:rsid w:val="00CF4855"/>
    <w:rsid w:val="00E77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2BD3A7-7F22-447F-80CA-31653BEB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1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79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723</Words>
  <Characters>4125</Characters>
  <Application>Microsoft Office Word</Application>
  <DocSecurity>0</DocSecurity>
  <Lines>34</Lines>
  <Paragraphs>9</Paragraphs>
  <ScaleCrop>false</ScaleCrop>
  <Company/>
  <LinksUpToDate>false</LinksUpToDate>
  <CharactersWithSpaces>4839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Пользоватль</dc:creator>
  <cp:keywords/>
  <dc:description/>
  <cp:lastModifiedBy>Пользоватль</cp:lastModifiedBy>
  <cp:revision>2</cp:revision>
  <dcterms:created xsi:type="dcterms:W3CDTF">2022-09-16T04:09:00Z</dcterms:created>
  <dcterms:modified xsi:type="dcterms:W3CDTF">2022-09-16T04:17:00Z</dcterms:modified>
</cp:coreProperties>
</file>